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D0CAA" w14:textId="77777777" w:rsidR="003E2D31" w:rsidRPr="003E2D31" w:rsidRDefault="003E2D31" w:rsidP="003E2D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3E2D3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Использование современных цифровых ресурсов на уроках в начальной школе</w:t>
      </w:r>
    </w:p>
    <w:p w14:paraId="4574CC82" w14:textId="1DBC5192" w:rsidR="003E2D31" w:rsidRPr="003E2D31" w:rsidRDefault="003E2D31" w:rsidP="003E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3E2D3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Автор:</w:t>
      </w:r>
      <w:r w:rsidRPr="003E2D3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Бримжанова Асель Коныспаевна</w:t>
      </w:r>
      <w:r w:rsidRPr="003E2D3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</w:r>
      <w:r w:rsidRPr="003E2D3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Место работы:</w:t>
      </w:r>
      <w:r w:rsidRPr="003E2D3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КГУ "Основная средняя школа села Малика Габдуллина отдела образования по Зерендинскому району управления образования Акмолинской области"</w:t>
      </w:r>
      <w:r w:rsidRPr="003E2D3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</w:r>
      <w:r w:rsidRPr="003E2D3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Должность:</w:t>
      </w:r>
      <w:r w:rsidRPr="003E2D3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Учитель начальных классов</w:t>
      </w:r>
    </w:p>
    <w:p w14:paraId="2CD66933" w14:textId="77777777" w:rsidR="003E2D31" w:rsidRPr="003E2D31" w:rsidRDefault="003E2D31" w:rsidP="003E2D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3E2D3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Введение</w:t>
      </w:r>
    </w:p>
    <w:p w14:paraId="517A71B3" w14:textId="32CD21E5" w:rsidR="003E2D31" w:rsidRPr="003E2D31" w:rsidRDefault="003E2D31" w:rsidP="003E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3E2D3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Сегодня цифровые технологии становятся неотъемлемой частью образовательного процесса, в том числе и в начальной школе. Современные дети растут в информационном обществе, поэтому интеграция цифровых ресурсов в уроки помогает сделать обучение более интересным, наглядным и эффективным. Применение интерактивных платформ, обучающих программ, видеоуроков и онлайн-игр способствует развитию познавательной активности, самостоятельности и цифровой грамотности младших школьников.</w:t>
      </w:r>
    </w:p>
    <w:p w14:paraId="6168D3A4" w14:textId="77777777" w:rsidR="003E2D31" w:rsidRPr="003E2D31" w:rsidRDefault="003E2D31" w:rsidP="003E2D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3E2D3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Актуальность темы</w:t>
      </w:r>
    </w:p>
    <w:p w14:paraId="5387AC91" w14:textId="1966F9B4" w:rsidR="003E2D31" w:rsidRPr="003E2D31" w:rsidRDefault="003E2D31" w:rsidP="003E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3E2D3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 каждым годом возрастает потребность в цифровизации образования. Это связано с необходимостью повышения качества обучения, индивидуализации подходов и использования современных методов подачи материала. Для младших школьников цифровые ресурсы становятся не только дополнительным источником знаний, но и важным мотивирующим фактором, способствующим легкому усвоению учебного материала и развитию ключевых компетенций. Особенно актуально использование цифровых технологий в условиях перехода к смешанному и дистанционному обучению, где важно сохранять интерес к предмету и вовлечённость учеников.</w:t>
      </w:r>
    </w:p>
    <w:p w14:paraId="16F412B1" w14:textId="77777777" w:rsidR="003E2D31" w:rsidRPr="003E2D31" w:rsidRDefault="003E2D31" w:rsidP="003E2D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3E2D3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Цель статьи</w:t>
      </w:r>
    </w:p>
    <w:p w14:paraId="701CF757" w14:textId="6E57D414" w:rsidR="003E2D31" w:rsidRPr="003E2D31" w:rsidRDefault="003E2D31" w:rsidP="003E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3E2D3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Показать возможности и преимущества использования современных цифровых ресурсов в образовательном процессе начальной школы, а также рассмотреть эффективные способы их применения на уроках.</w:t>
      </w:r>
    </w:p>
    <w:p w14:paraId="34B47805" w14:textId="2DCBCEE7" w:rsidR="003E2D31" w:rsidRDefault="003E2D31" w:rsidP="003E2D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RU" w:eastAsia="ru-RU"/>
          <w14:ligatures w14:val="none"/>
        </w:rPr>
      </w:pPr>
      <w:r w:rsidRPr="003E2D3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Основная часть</w:t>
      </w:r>
    </w:p>
    <w:p w14:paraId="49B37229" w14:textId="77777777" w:rsidR="003E2D31" w:rsidRPr="003E2D31" w:rsidRDefault="003E2D31" w:rsidP="003E2D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3E2D3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1. Преимущества использования цифровых ресурсов в начальной школе</w:t>
      </w:r>
    </w:p>
    <w:p w14:paraId="042F6AFC" w14:textId="77777777" w:rsidR="003E2D31" w:rsidRPr="003E2D31" w:rsidRDefault="003E2D31" w:rsidP="003E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2D3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Цифровые технологии на уроках начальной школы позволяют учитывать возрастные и психологические особенности младших школьников. Дети этого возраста любят яркие, динамичные и интерактивные формы работы, а цифровые ресурсы как раз создают такую среду. Их использование способствует формированию устойчивого интереса к учебной деятельности, повышает мотивацию, развивает самостоятельность и ответственность за выполнение заданий.</w:t>
      </w:r>
    </w:p>
    <w:p w14:paraId="2A280217" w14:textId="77777777" w:rsidR="003E2D31" w:rsidRPr="003E2D31" w:rsidRDefault="003E2D31" w:rsidP="003E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2D3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Кроме того, цифровые инструменты позволяют дифференцировать задания по уровню сложности, подстраиваясь под индивидуальные потребности каждого ученика, что особенно важно в разнородных классах.</w:t>
      </w:r>
    </w:p>
    <w:p w14:paraId="5BE4FD34" w14:textId="77777777" w:rsidR="003E2D31" w:rsidRPr="003E2D31" w:rsidRDefault="003E2D31" w:rsidP="003E2D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3E2D3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2. Виды цифровых ресурсов, применяемых на уроках</w:t>
      </w:r>
    </w:p>
    <w:p w14:paraId="7AD28D5A" w14:textId="77777777" w:rsidR="003E2D31" w:rsidRPr="003E2D31" w:rsidRDefault="003E2D31" w:rsidP="003E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2D3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 практике учитель начальных классов может использовать широкий спектр цифровых инструментов:</w:t>
      </w:r>
    </w:p>
    <w:p w14:paraId="7A85B140" w14:textId="77777777" w:rsidR="003E2D31" w:rsidRPr="003E2D31" w:rsidRDefault="003E2D31" w:rsidP="003E2D31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2D3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Интерактивные презентации (PowerPoint, Canva, Genially)</w:t>
      </w:r>
      <w:r w:rsidRPr="003E2D3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помогают систематизировать учебный материал, оживить урок и сделать его более запоминающимся.</w:t>
      </w:r>
    </w:p>
    <w:p w14:paraId="75EDD251" w14:textId="77777777" w:rsidR="003E2D31" w:rsidRPr="003E2D31" w:rsidRDefault="003E2D31" w:rsidP="003E2D31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2D3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Образовательные платформы и сайты (BilimLand, LearningApps, Uchi.ru, OnlineMektep)</w:t>
      </w:r>
      <w:r w:rsidRPr="003E2D3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позволяют организовать как фронтальную, так и индивидуальную работу. Здесь учащиеся могут выполнять интерактивные задания, получать мгновенную обратную связь и исправлять ошибки.</w:t>
      </w:r>
    </w:p>
    <w:p w14:paraId="3FAA672F" w14:textId="77777777" w:rsidR="003E2D31" w:rsidRPr="003E2D31" w:rsidRDefault="003E2D31" w:rsidP="003E2D31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2D3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Цифровые лаборатории и симуляторы</w:t>
      </w:r>
      <w:r w:rsidRPr="003E2D3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используются при изучении окружающего мира, когда есть необходимость провести виртуальный эксперимент, который невозможно организовать в классе.</w:t>
      </w:r>
    </w:p>
    <w:p w14:paraId="0745565C" w14:textId="77777777" w:rsidR="003E2D31" w:rsidRPr="003E2D31" w:rsidRDefault="003E2D31" w:rsidP="003E2D31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2D3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Интерактивные плакаты и ментальные карты</w:t>
      </w:r>
      <w:r w:rsidRPr="003E2D3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помогают детям структурировать информацию, выделять главное и запоминать большие объемы материала.</w:t>
      </w:r>
    </w:p>
    <w:p w14:paraId="0A0ECA90" w14:textId="77777777" w:rsidR="003E2D31" w:rsidRPr="003E2D31" w:rsidRDefault="003E2D31" w:rsidP="003E2D31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2D3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Онлайн-тренажеры и игры</w:t>
      </w:r>
      <w:r w:rsidRPr="003E2D3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делают повторение и закрепление материала увлекательным и игровым процессом, что очень важно для младших школьников.</w:t>
      </w:r>
    </w:p>
    <w:p w14:paraId="747DA032" w14:textId="77777777" w:rsidR="003E2D31" w:rsidRPr="003E2D31" w:rsidRDefault="003E2D31" w:rsidP="003E2D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3E2D3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3. Практическое применение цифровых ресурсов</w:t>
      </w:r>
    </w:p>
    <w:p w14:paraId="12778C9D" w14:textId="77777777" w:rsidR="003E2D31" w:rsidRPr="003E2D31" w:rsidRDefault="003E2D31" w:rsidP="003E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2D3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Применение цифровых ресурсов на уроках позволяет организовывать разные формы работы:</w:t>
      </w:r>
    </w:p>
    <w:p w14:paraId="0F5A0C79" w14:textId="77777777" w:rsidR="003E2D31" w:rsidRPr="003E2D31" w:rsidRDefault="003E2D31" w:rsidP="003E2D31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2D3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Индивидуальная работа</w:t>
      </w:r>
      <w:r w:rsidRPr="003E2D3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ученик выполняет задания в своем темпе, получает мгновенную обратную связь, исправляет ошибки, тренирует навык самоконтроля.</w:t>
      </w:r>
    </w:p>
    <w:p w14:paraId="0C9D4298" w14:textId="77777777" w:rsidR="003E2D31" w:rsidRPr="003E2D31" w:rsidRDefault="003E2D31" w:rsidP="003E2D31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2D3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Групповая работа</w:t>
      </w:r>
      <w:r w:rsidRPr="003E2D3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дети объединяются для решения проблемных задач с помощью цифровых инструментов (создание совместных проектов, ментальных карт, презентаций).</w:t>
      </w:r>
    </w:p>
    <w:p w14:paraId="08108362" w14:textId="77777777" w:rsidR="003E2D31" w:rsidRPr="003E2D31" w:rsidRDefault="003E2D31" w:rsidP="003E2D31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2D3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Фронтальная работа</w:t>
      </w:r>
      <w:r w:rsidRPr="003E2D3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весь класс участвует в интерактивной викторине, тестировании, обсуждает видеоматериал, отвечает на вопросы в режиме реального времени.</w:t>
      </w:r>
    </w:p>
    <w:p w14:paraId="7C8D08FC" w14:textId="77777777" w:rsidR="003E2D31" w:rsidRPr="003E2D31" w:rsidRDefault="003E2D31" w:rsidP="003E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2D3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 примеру, на уроках математики интерактивные тренажёры помогают отрабатывать навыки сложения и вычитания, на русском языке – находить орфографические ошибки в тексте, на окружающем мире – совершать виртуальные экскурсии по музеям и природным заповедникам.</w:t>
      </w:r>
    </w:p>
    <w:p w14:paraId="499EA934" w14:textId="77777777" w:rsidR="003E2D31" w:rsidRPr="003E2D31" w:rsidRDefault="003E2D31" w:rsidP="003E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2D3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Особое место занимают проекты с элементами цифрового творчества: создание электронных книг, иллюстрированных рассказов, виртуальных стенгазет, которые объединяют в себе знания из разных предметов и развивают креативное мышление.</w:t>
      </w:r>
    </w:p>
    <w:p w14:paraId="66CDFAE4" w14:textId="77777777" w:rsidR="003E2D31" w:rsidRPr="003E2D31" w:rsidRDefault="003E2D31" w:rsidP="003E2D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3E2D3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lastRenderedPageBreak/>
        <w:t>4. Условия эффективного использования цифровых ресурсов</w:t>
      </w:r>
    </w:p>
    <w:p w14:paraId="071EF637" w14:textId="77777777" w:rsidR="003E2D31" w:rsidRPr="003E2D31" w:rsidRDefault="003E2D31" w:rsidP="003E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2D3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Чтобы цифровые технологии действительно стали помощником в обучении, необходимо соблюдать ряд условий:</w:t>
      </w:r>
    </w:p>
    <w:p w14:paraId="49D85959" w14:textId="77777777" w:rsidR="003E2D31" w:rsidRPr="003E2D31" w:rsidRDefault="003E2D31" w:rsidP="003E2D31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2D3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Техническая база школы</w:t>
      </w:r>
      <w:r w:rsidRPr="003E2D3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должна обеспечивать стабильный интернет, наличие интерактивных досок, компьютеров или планшетов.</w:t>
      </w:r>
    </w:p>
    <w:p w14:paraId="0BE87C1C" w14:textId="77777777" w:rsidR="003E2D31" w:rsidRPr="003E2D31" w:rsidRDefault="003E2D31" w:rsidP="003E2D31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2D3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Грамотная методическая подготовка учителя</w:t>
      </w:r>
      <w:r w:rsidRPr="003E2D3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важно не только знать цифровые инструменты, но и умело интегрировать их в образовательный процесс, не заменяя, а дополняя традиционные методы.</w:t>
      </w:r>
    </w:p>
    <w:p w14:paraId="70EDEA4D" w14:textId="77777777" w:rsidR="003E2D31" w:rsidRPr="003E2D31" w:rsidRDefault="003E2D31" w:rsidP="003E2D31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2D3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Четкое планирование урока</w:t>
      </w:r>
      <w:r w:rsidRPr="003E2D3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цифровые ресурсы должны органично вписываться в структуру занятия, помогать в достижении целей, а не просто занимать время.</w:t>
      </w:r>
    </w:p>
    <w:p w14:paraId="72428BA6" w14:textId="77777777" w:rsidR="003E2D31" w:rsidRPr="003E2D31" w:rsidRDefault="003E2D31" w:rsidP="003E2D31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2D3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Безопасность в сети</w:t>
      </w:r>
      <w:r w:rsidRPr="003E2D3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обучение младших школьников культуре работы в интернете, правилам защиты личных данных и критическому отношению к информации.</w:t>
      </w:r>
    </w:p>
    <w:p w14:paraId="3B8AAE9C" w14:textId="5020161D" w:rsidR="003E2D31" w:rsidRPr="003E2D31" w:rsidRDefault="003E2D31" w:rsidP="003E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3E2D3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Цифровые технологии не должны полностью вытеснять традиционные формы обучения. Важно соблюдать баланс, чтобы сохранить живое общение, развитие моторики, навыков письма и чтения.</w:t>
      </w:r>
    </w:p>
    <w:p w14:paraId="0A6D1EDA" w14:textId="77777777" w:rsidR="003E2D31" w:rsidRPr="003E2D31" w:rsidRDefault="003E2D31" w:rsidP="003E2D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3E2D3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Заключение</w:t>
      </w:r>
    </w:p>
    <w:p w14:paraId="5887BF39" w14:textId="42FAE263" w:rsidR="003E2D31" w:rsidRPr="003E2D31" w:rsidRDefault="003E2D31" w:rsidP="003E2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3E2D3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Применение современных цифровых ресурсов на уроках в начальной школе позволяет сделать обучение интересным, доступным и результативным. Грамотно подобранные цифровые инструменты помогают детям лучше усваивать материал, развивают мотивацию к обучению и формируют важные для будущего навыки работы с информацией. В условиях стремительного развития технологий именно цифровизация образования становится необходимым шагом к подготовке успешных и компетентных учеников.</w:t>
      </w:r>
    </w:p>
    <w:p w14:paraId="6ABFD0FC" w14:textId="77777777" w:rsidR="003E2D31" w:rsidRPr="003E2D31" w:rsidRDefault="003E2D31" w:rsidP="003E2D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3E2D3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Список литературы:</w:t>
      </w:r>
    </w:p>
    <w:p w14:paraId="5BC1473C" w14:textId="77777777" w:rsidR="003E2D31" w:rsidRPr="003E2D31" w:rsidRDefault="003E2D31" w:rsidP="003E2D3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2D3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Федеральный государственный образовательный стандарт начального общего образования.</w:t>
      </w:r>
    </w:p>
    <w:p w14:paraId="20D6B406" w14:textId="77777777" w:rsidR="003E2D31" w:rsidRPr="003E2D31" w:rsidRDefault="003E2D31" w:rsidP="003E2D3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2D3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Методические рекомендации по организации дистанционного обучения в начальной школе. – Астана, 2022.</w:t>
      </w:r>
    </w:p>
    <w:p w14:paraId="67C4FAE2" w14:textId="77777777" w:rsidR="003E2D31" w:rsidRPr="003E2D31" w:rsidRDefault="003E2D31" w:rsidP="003E2D3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2D3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Сайт BilimLand.kz – Электронные образовательные ресурсы.</w:t>
      </w:r>
    </w:p>
    <w:p w14:paraId="0AD98C7E" w14:textId="77777777" w:rsidR="003E2D31" w:rsidRPr="003E2D31" w:rsidRDefault="003E2D31" w:rsidP="003E2D3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E2D3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Соколова Н.В. «Цифровые технологии в начальной школе». – Алматы, 2021.</w:t>
      </w:r>
    </w:p>
    <w:p w14:paraId="61957B13" w14:textId="5F4CF782" w:rsidR="009F3418" w:rsidRPr="003E2D31" w:rsidRDefault="009F3418" w:rsidP="00CA5BBA">
      <w:pPr>
        <w:rPr>
          <w:lang w:val="ru-RU"/>
        </w:rPr>
      </w:pPr>
    </w:p>
    <w:sectPr w:rsidR="009F3418" w:rsidRPr="003E2D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CA66E" w14:textId="77777777" w:rsidR="00566998" w:rsidRDefault="00566998" w:rsidP="00BD4C91">
      <w:pPr>
        <w:spacing w:after="0" w:line="240" w:lineRule="auto"/>
      </w:pPr>
      <w:r>
        <w:separator/>
      </w:r>
    </w:p>
  </w:endnote>
  <w:endnote w:type="continuationSeparator" w:id="0">
    <w:p w14:paraId="26E51722" w14:textId="77777777" w:rsidR="00566998" w:rsidRDefault="00566998" w:rsidP="00BD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30D03" w14:textId="77777777" w:rsidR="00566998" w:rsidRDefault="00566998" w:rsidP="00BD4C91">
      <w:pPr>
        <w:spacing w:after="0" w:line="240" w:lineRule="auto"/>
      </w:pPr>
      <w:r>
        <w:separator/>
      </w:r>
    </w:p>
  </w:footnote>
  <w:footnote w:type="continuationSeparator" w:id="0">
    <w:p w14:paraId="692624B9" w14:textId="77777777" w:rsidR="00566998" w:rsidRDefault="00566998" w:rsidP="00BD4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0E86"/>
    <w:multiLevelType w:val="multilevel"/>
    <w:tmpl w:val="9740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B777B"/>
    <w:multiLevelType w:val="multilevel"/>
    <w:tmpl w:val="F618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D1325E"/>
    <w:multiLevelType w:val="multilevel"/>
    <w:tmpl w:val="D80E1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374B0F"/>
    <w:multiLevelType w:val="multilevel"/>
    <w:tmpl w:val="6FD2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912BF4"/>
    <w:multiLevelType w:val="multilevel"/>
    <w:tmpl w:val="C598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863AD2"/>
    <w:multiLevelType w:val="multilevel"/>
    <w:tmpl w:val="75EC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9C321D"/>
    <w:multiLevelType w:val="multilevel"/>
    <w:tmpl w:val="9BF4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9209E1"/>
    <w:multiLevelType w:val="multilevel"/>
    <w:tmpl w:val="5FAC9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175FA5"/>
    <w:multiLevelType w:val="multilevel"/>
    <w:tmpl w:val="F7A04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8B0A12"/>
    <w:multiLevelType w:val="multilevel"/>
    <w:tmpl w:val="061A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436786"/>
    <w:multiLevelType w:val="multilevel"/>
    <w:tmpl w:val="A48A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AE4430"/>
    <w:multiLevelType w:val="multilevel"/>
    <w:tmpl w:val="2DFC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BB4D8C"/>
    <w:multiLevelType w:val="multilevel"/>
    <w:tmpl w:val="70E0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756BE7"/>
    <w:multiLevelType w:val="multilevel"/>
    <w:tmpl w:val="7D6AF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BE5768"/>
    <w:multiLevelType w:val="multilevel"/>
    <w:tmpl w:val="D742A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921E84"/>
    <w:multiLevelType w:val="multilevel"/>
    <w:tmpl w:val="E9D09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433EFE"/>
    <w:multiLevelType w:val="multilevel"/>
    <w:tmpl w:val="BEFAF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BA729A"/>
    <w:multiLevelType w:val="multilevel"/>
    <w:tmpl w:val="831E8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D20C66"/>
    <w:multiLevelType w:val="multilevel"/>
    <w:tmpl w:val="AE42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E209E8"/>
    <w:multiLevelType w:val="multilevel"/>
    <w:tmpl w:val="6052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CF6894"/>
    <w:multiLevelType w:val="multilevel"/>
    <w:tmpl w:val="9890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9C6CC9"/>
    <w:multiLevelType w:val="multilevel"/>
    <w:tmpl w:val="590C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4144D1"/>
    <w:multiLevelType w:val="multilevel"/>
    <w:tmpl w:val="813C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814C6F"/>
    <w:multiLevelType w:val="multilevel"/>
    <w:tmpl w:val="288C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572C32"/>
    <w:multiLevelType w:val="multilevel"/>
    <w:tmpl w:val="7F44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2B02C4"/>
    <w:multiLevelType w:val="multilevel"/>
    <w:tmpl w:val="954E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F85720"/>
    <w:multiLevelType w:val="multilevel"/>
    <w:tmpl w:val="77B8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5F190D"/>
    <w:multiLevelType w:val="multilevel"/>
    <w:tmpl w:val="5F943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AD289A"/>
    <w:multiLevelType w:val="multilevel"/>
    <w:tmpl w:val="C494E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667544"/>
    <w:multiLevelType w:val="multilevel"/>
    <w:tmpl w:val="1FFAF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EB52FC"/>
    <w:multiLevelType w:val="multilevel"/>
    <w:tmpl w:val="A374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5D11E6"/>
    <w:multiLevelType w:val="multilevel"/>
    <w:tmpl w:val="B6402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CA6174"/>
    <w:multiLevelType w:val="multilevel"/>
    <w:tmpl w:val="B110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043A4F"/>
    <w:multiLevelType w:val="multilevel"/>
    <w:tmpl w:val="353C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FE2BD4"/>
    <w:multiLevelType w:val="multilevel"/>
    <w:tmpl w:val="31CE1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A3077C"/>
    <w:multiLevelType w:val="multilevel"/>
    <w:tmpl w:val="A5BEE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6A202C"/>
    <w:multiLevelType w:val="multilevel"/>
    <w:tmpl w:val="EADC8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D40385"/>
    <w:multiLevelType w:val="multilevel"/>
    <w:tmpl w:val="6108E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B6227B"/>
    <w:multiLevelType w:val="multilevel"/>
    <w:tmpl w:val="2694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C429C0"/>
    <w:multiLevelType w:val="multilevel"/>
    <w:tmpl w:val="E4540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D964C6"/>
    <w:multiLevelType w:val="multilevel"/>
    <w:tmpl w:val="AD4CB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362E87"/>
    <w:multiLevelType w:val="multilevel"/>
    <w:tmpl w:val="55E83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4A2F42"/>
    <w:multiLevelType w:val="multilevel"/>
    <w:tmpl w:val="4F2CD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EC3C8F"/>
    <w:multiLevelType w:val="multilevel"/>
    <w:tmpl w:val="FC36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540810"/>
    <w:multiLevelType w:val="multilevel"/>
    <w:tmpl w:val="DB6E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5638691">
    <w:abstractNumId w:val="38"/>
  </w:num>
  <w:num w:numId="2" w16cid:durableId="1839079478">
    <w:abstractNumId w:val="6"/>
  </w:num>
  <w:num w:numId="3" w16cid:durableId="671491813">
    <w:abstractNumId w:val="0"/>
  </w:num>
  <w:num w:numId="4" w16cid:durableId="1184444626">
    <w:abstractNumId w:val="29"/>
  </w:num>
  <w:num w:numId="5" w16cid:durableId="2128620356">
    <w:abstractNumId w:val="17"/>
  </w:num>
  <w:num w:numId="6" w16cid:durableId="1979800843">
    <w:abstractNumId w:val="21"/>
  </w:num>
  <w:num w:numId="7" w16cid:durableId="1058741961">
    <w:abstractNumId w:val="28"/>
  </w:num>
  <w:num w:numId="8" w16cid:durableId="2085640386">
    <w:abstractNumId w:val="1"/>
  </w:num>
  <w:num w:numId="9" w16cid:durableId="561063401">
    <w:abstractNumId w:val="32"/>
  </w:num>
  <w:num w:numId="10" w16cid:durableId="2038969414">
    <w:abstractNumId w:val="11"/>
  </w:num>
  <w:num w:numId="11" w16cid:durableId="243534396">
    <w:abstractNumId w:val="14"/>
  </w:num>
  <w:num w:numId="12" w16cid:durableId="1963726293">
    <w:abstractNumId w:val="33"/>
  </w:num>
  <w:num w:numId="13" w16cid:durableId="335038890">
    <w:abstractNumId w:val="26"/>
  </w:num>
  <w:num w:numId="14" w16cid:durableId="293295195">
    <w:abstractNumId w:val="24"/>
  </w:num>
  <w:num w:numId="15" w16cid:durableId="2130859544">
    <w:abstractNumId w:val="39"/>
  </w:num>
  <w:num w:numId="16" w16cid:durableId="1689020206">
    <w:abstractNumId w:val="15"/>
  </w:num>
  <w:num w:numId="17" w16cid:durableId="795177847">
    <w:abstractNumId w:val="27"/>
  </w:num>
  <w:num w:numId="18" w16cid:durableId="2006322671">
    <w:abstractNumId w:val="36"/>
  </w:num>
  <w:num w:numId="19" w16cid:durableId="472019113">
    <w:abstractNumId w:val="18"/>
  </w:num>
  <w:num w:numId="20" w16cid:durableId="723679295">
    <w:abstractNumId w:val="30"/>
  </w:num>
  <w:num w:numId="21" w16cid:durableId="974142908">
    <w:abstractNumId w:val="42"/>
  </w:num>
  <w:num w:numId="22" w16cid:durableId="1886410924">
    <w:abstractNumId w:val="16"/>
  </w:num>
  <w:num w:numId="23" w16cid:durableId="881405638">
    <w:abstractNumId w:val="31"/>
  </w:num>
  <w:num w:numId="24" w16cid:durableId="1919824320">
    <w:abstractNumId w:val="35"/>
  </w:num>
  <w:num w:numId="25" w16cid:durableId="1074470949">
    <w:abstractNumId w:val="41"/>
  </w:num>
  <w:num w:numId="26" w16cid:durableId="1780640023">
    <w:abstractNumId w:val="34"/>
  </w:num>
  <w:num w:numId="27" w16cid:durableId="321470003">
    <w:abstractNumId w:val="23"/>
  </w:num>
  <w:num w:numId="28" w16cid:durableId="500857524">
    <w:abstractNumId w:val="37"/>
  </w:num>
  <w:num w:numId="29" w16cid:durableId="1275602570">
    <w:abstractNumId w:val="9"/>
  </w:num>
  <w:num w:numId="30" w16cid:durableId="1090660901">
    <w:abstractNumId w:val="20"/>
  </w:num>
  <w:num w:numId="31" w16cid:durableId="1295134756">
    <w:abstractNumId w:val="25"/>
  </w:num>
  <w:num w:numId="32" w16cid:durableId="524514362">
    <w:abstractNumId w:val="2"/>
  </w:num>
  <w:num w:numId="33" w16cid:durableId="1504007450">
    <w:abstractNumId w:val="12"/>
  </w:num>
  <w:num w:numId="34" w16cid:durableId="1081173743">
    <w:abstractNumId w:val="7"/>
  </w:num>
  <w:num w:numId="35" w16cid:durableId="140275375">
    <w:abstractNumId w:val="22"/>
  </w:num>
  <w:num w:numId="36" w16cid:durableId="1455560578">
    <w:abstractNumId w:val="44"/>
  </w:num>
  <w:num w:numId="37" w16cid:durableId="1493763534">
    <w:abstractNumId w:val="4"/>
  </w:num>
  <w:num w:numId="38" w16cid:durableId="2094232566">
    <w:abstractNumId w:val="8"/>
  </w:num>
  <w:num w:numId="39" w16cid:durableId="1779645116">
    <w:abstractNumId w:val="3"/>
  </w:num>
  <w:num w:numId="40" w16cid:durableId="653677917">
    <w:abstractNumId w:val="5"/>
  </w:num>
  <w:num w:numId="41" w16cid:durableId="1765346150">
    <w:abstractNumId w:val="13"/>
  </w:num>
  <w:num w:numId="42" w16cid:durableId="806360126">
    <w:abstractNumId w:val="40"/>
  </w:num>
  <w:num w:numId="43" w16cid:durableId="537546266">
    <w:abstractNumId w:val="10"/>
  </w:num>
  <w:num w:numId="44" w16cid:durableId="1959145499">
    <w:abstractNumId w:val="43"/>
  </w:num>
  <w:num w:numId="45" w16cid:durableId="1600917512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18"/>
    <w:rsid w:val="000A03AB"/>
    <w:rsid w:val="000C472E"/>
    <w:rsid w:val="001A7360"/>
    <w:rsid w:val="001B0376"/>
    <w:rsid w:val="002065D9"/>
    <w:rsid w:val="002979CC"/>
    <w:rsid w:val="002A1266"/>
    <w:rsid w:val="002E4CFF"/>
    <w:rsid w:val="00361BF0"/>
    <w:rsid w:val="003E2D31"/>
    <w:rsid w:val="00496D59"/>
    <w:rsid w:val="004E31A5"/>
    <w:rsid w:val="00530F05"/>
    <w:rsid w:val="00552230"/>
    <w:rsid w:val="00566998"/>
    <w:rsid w:val="005E1E6D"/>
    <w:rsid w:val="006664CF"/>
    <w:rsid w:val="006B591C"/>
    <w:rsid w:val="006D0722"/>
    <w:rsid w:val="006D0F1F"/>
    <w:rsid w:val="006F4A76"/>
    <w:rsid w:val="00777D4C"/>
    <w:rsid w:val="007D68BF"/>
    <w:rsid w:val="008955DA"/>
    <w:rsid w:val="00922CF4"/>
    <w:rsid w:val="009A1799"/>
    <w:rsid w:val="009D7BD5"/>
    <w:rsid w:val="009F3418"/>
    <w:rsid w:val="00A341F9"/>
    <w:rsid w:val="00AA1F9D"/>
    <w:rsid w:val="00AB0759"/>
    <w:rsid w:val="00AE0CBC"/>
    <w:rsid w:val="00B325F5"/>
    <w:rsid w:val="00BD4C91"/>
    <w:rsid w:val="00BD792E"/>
    <w:rsid w:val="00BF446F"/>
    <w:rsid w:val="00C71AF8"/>
    <w:rsid w:val="00CA5BBA"/>
    <w:rsid w:val="00CE003C"/>
    <w:rsid w:val="00CF1420"/>
    <w:rsid w:val="00D21DDF"/>
    <w:rsid w:val="00D34846"/>
    <w:rsid w:val="00D824DF"/>
    <w:rsid w:val="00D86EEE"/>
    <w:rsid w:val="00DD29C1"/>
    <w:rsid w:val="00E128F9"/>
    <w:rsid w:val="00E35BFC"/>
    <w:rsid w:val="00E77E7D"/>
    <w:rsid w:val="00EB79FD"/>
    <w:rsid w:val="00EE2CF7"/>
    <w:rsid w:val="00F2649C"/>
    <w:rsid w:val="00F4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FAD5"/>
  <w15:chartTrackingRefBased/>
  <w15:docId w15:val="{43C8006F-7231-EE42-B98A-A0D08223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34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F3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F34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9F34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9F34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4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4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4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4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4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F34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F34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9F341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9F341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34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34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34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34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34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F3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4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F34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3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34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F34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F341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34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F341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F3418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BD4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D4C91"/>
  </w:style>
  <w:style w:type="paragraph" w:styleId="ae">
    <w:name w:val="footer"/>
    <w:basedOn w:val="a"/>
    <w:link w:val="af"/>
    <w:uiPriority w:val="99"/>
    <w:unhideWhenUsed/>
    <w:rsid w:val="00BD4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D4C91"/>
  </w:style>
  <w:style w:type="character" w:styleId="af0">
    <w:name w:val="Strong"/>
    <w:basedOn w:val="a0"/>
    <w:uiPriority w:val="22"/>
    <w:qFormat/>
    <w:rsid w:val="00BD4C91"/>
    <w:rPr>
      <w:b/>
      <w:bCs/>
    </w:rPr>
  </w:style>
  <w:style w:type="paragraph" w:styleId="af1">
    <w:name w:val="Normal (Web)"/>
    <w:basedOn w:val="a"/>
    <w:uiPriority w:val="99"/>
    <w:semiHidden/>
    <w:unhideWhenUsed/>
    <w:rsid w:val="00BD4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f2">
    <w:name w:val="Emphasis"/>
    <w:basedOn w:val="a0"/>
    <w:uiPriority w:val="20"/>
    <w:qFormat/>
    <w:rsid w:val="002A1266"/>
    <w:rPr>
      <w:i/>
      <w:iCs/>
    </w:rPr>
  </w:style>
  <w:style w:type="table" w:styleId="af3">
    <w:name w:val="Grid Table Light"/>
    <w:basedOn w:val="a1"/>
    <w:uiPriority w:val="40"/>
    <w:rsid w:val="002A126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f4">
    <w:name w:val="Table Grid"/>
    <w:basedOn w:val="a1"/>
    <w:uiPriority w:val="39"/>
    <w:rsid w:val="002A1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semiHidden/>
    <w:unhideWhenUsed/>
    <w:rsid w:val="00CE003C"/>
    <w:rPr>
      <w:color w:val="0000FF"/>
      <w:u w:val="single"/>
    </w:rPr>
  </w:style>
  <w:style w:type="character" w:customStyle="1" w:styleId="katex">
    <w:name w:val="katex"/>
    <w:basedOn w:val="a0"/>
    <w:rsid w:val="00F26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7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75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28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8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8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KF32780</dc:creator>
  <cp:keywords/>
  <dc:description/>
  <cp:lastModifiedBy>KF32780</cp:lastModifiedBy>
  <cp:revision>2</cp:revision>
  <dcterms:created xsi:type="dcterms:W3CDTF">2025-03-07T05:54:00Z</dcterms:created>
  <dcterms:modified xsi:type="dcterms:W3CDTF">2025-03-07T05:54:00Z</dcterms:modified>
</cp:coreProperties>
</file>